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26" w:rsidRDefault="00F92C26" w:rsidP="00F92C26">
      <w:pPr>
        <w:rPr>
          <w:sz w:val="24"/>
          <w:szCs w:val="24"/>
        </w:rPr>
      </w:pPr>
      <w:r>
        <w:rPr>
          <w:sz w:val="24"/>
          <w:szCs w:val="24"/>
        </w:rPr>
        <w:t xml:space="preserve">Уважаемые </w:t>
      </w:r>
      <w:r>
        <w:rPr>
          <w:sz w:val="24"/>
          <w:szCs w:val="24"/>
        </w:rPr>
        <w:t>Предприниматели</w:t>
      </w:r>
      <w:r>
        <w:rPr>
          <w:sz w:val="24"/>
          <w:szCs w:val="24"/>
        </w:rPr>
        <w:t>!</w:t>
      </w:r>
    </w:p>
    <w:p w:rsidR="00F92C26" w:rsidRDefault="00F92C26" w:rsidP="00F92C26">
      <w:pPr>
        <w:rPr>
          <w:sz w:val="24"/>
          <w:szCs w:val="24"/>
        </w:rPr>
      </w:pPr>
    </w:p>
    <w:p w:rsidR="00F92C26" w:rsidRDefault="00F92C26" w:rsidP="00F92C2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Севастопольско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Регионально</w:t>
      </w:r>
      <w:r>
        <w:rPr>
          <w:sz w:val="24"/>
          <w:szCs w:val="24"/>
        </w:rPr>
        <w:t>е Отделение</w:t>
      </w:r>
      <w:r>
        <w:rPr>
          <w:sz w:val="24"/>
          <w:szCs w:val="24"/>
        </w:rPr>
        <w:t xml:space="preserve"> Общероссийской Общественной Организации Малого и Среднего Предпринимательства «ОПОРА РОССИИ» при содействии Управления Федеральной Налоговой службы РФ в г. Севастополе, с целью повышения доверия и взаимодействия между предпринимателями города Севастополь и органами власти, проводит </w:t>
      </w:r>
      <w:r>
        <w:rPr>
          <w:sz w:val="24"/>
          <w:szCs w:val="24"/>
        </w:rPr>
        <w:t>встречу предпринимателей с экспертами в области налогообложения, контроля и учета</w:t>
      </w:r>
      <w:r>
        <w:rPr>
          <w:sz w:val="24"/>
          <w:szCs w:val="24"/>
        </w:rPr>
        <w:t xml:space="preserve"> на тем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: </w:t>
      </w:r>
    </w:p>
    <w:p w:rsidR="00F92C26" w:rsidRDefault="00F92C26" w:rsidP="00F92C26">
      <w:pPr>
        <w:ind w:firstLine="708"/>
        <w:rPr>
          <w:sz w:val="24"/>
          <w:szCs w:val="24"/>
        </w:rPr>
      </w:pPr>
    </w:p>
    <w:p w:rsidR="00F92C26" w:rsidRDefault="00F92C26" w:rsidP="00F92C26">
      <w:pPr>
        <w:pStyle w:val="a4"/>
        <w:numPr>
          <w:ilvl w:val="0"/>
          <w:numId w:val="4"/>
        </w:numPr>
        <w:ind w:left="426"/>
        <w:rPr>
          <w:b/>
          <w:color w:val="C00000"/>
          <w:sz w:val="28"/>
          <w:szCs w:val="28"/>
        </w:rPr>
      </w:pPr>
      <w:r w:rsidRPr="00F92C26">
        <w:rPr>
          <w:b/>
          <w:color w:val="C00000"/>
          <w:sz w:val="28"/>
          <w:szCs w:val="28"/>
        </w:rPr>
        <w:t xml:space="preserve">19 мая 2016 г. </w:t>
      </w:r>
    </w:p>
    <w:p w:rsidR="00F92C26" w:rsidRPr="00F92C26" w:rsidRDefault="00F92C26" w:rsidP="00F92C26">
      <w:pPr>
        <w:pStyle w:val="a4"/>
        <w:ind w:left="1068"/>
        <w:rPr>
          <w:b/>
          <w:color w:val="002060"/>
          <w:sz w:val="28"/>
          <w:szCs w:val="28"/>
        </w:rPr>
      </w:pPr>
      <w:r w:rsidRPr="00F92C26">
        <w:rPr>
          <w:b/>
          <w:color w:val="002060"/>
          <w:sz w:val="28"/>
          <w:szCs w:val="28"/>
        </w:rPr>
        <w:t>г. Севастополь, ул. Кулакова 58 (</w:t>
      </w:r>
      <w:proofErr w:type="spellStart"/>
      <w:r w:rsidRPr="00F92C26">
        <w:rPr>
          <w:b/>
          <w:color w:val="002060"/>
          <w:sz w:val="28"/>
          <w:szCs w:val="28"/>
        </w:rPr>
        <w:t>конференц</w:t>
      </w:r>
      <w:proofErr w:type="spellEnd"/>
      <w:r w:rsidRPr="00F92C26">
        <w:rPr>
          <w:b/>
          <w:color w:val="002060"/>
          <w:sz w:val="28"/>
          <w:szCs w:val="28"/>
        </w:rPr>
        <w:t xml:space="preserve"> зал), </w:t>
      </w:r>
    </w:p>
    <w:p w:rsidR="00F92C26" w:rsidRPr="00F92C26" w:rsidRDefault="00F92C26" w:rsidP="00F92C26">
      <w:pPr>
        <w:pStyle w:val="a4"/>
        <w:ind w:left="1068"/>
        <w:rPr>
          <w:b/>
          <w:color w:val="002060"/>
          <w:sz w:val="28"/>
          <w:szCs w:val="28"/>
        </w:rPr>
      </w:pPr>
      <w:r w:rsidRPr="00F92C26">
        <w:rPr>
          <w:b/>
          <w:color w:val="002060"/>
          <w:sz w:val="28"/>
          <w:szCs w:val="28"/>
        </w:rPr>
        <w:t>с 10:00 до 12:00</w:t>
      </w:r>
    </w:p>
    <w:p w:rsidR="00F92C26" w:rsidRPr="00F92C26" w:rsidRDefault="00F92C26" w:rsidP="00F92C26">
      <w:pPr>
        <w:jc w:val="both"/>
        <w:rPr>
          <w:b/>
          <w:bCs/>
          <w:color w:val="C00000"/>
          <w:sz w:val="24"/>
          <w:szCs w:val="24"/>
          <w:shd w:val="clear" w:color="auto" w:fill="FFFFFF"/>
        </w:rPr>
      </w:pPr>
      <w:r w:rsidRPr="00F92C26">
        <w:rPr>
          <w:b/>
          <w:bCs/>
          <w:color w:val="C00000"/>
          <w:sz w:val="24"/>
          <w:szCs w:val="24"/>
          <w:shd w:val="clear" w:color="auto" w:fill="FFFFFF"/>
        </w:rPr>
        <w:t>Актуальные вопросы налогообложения иностранных компаний и представительств на территории РФ.</w:t>
      </w:r>
    </w:p>
    <w:p w:rsidR="00F92C26" w:rsidRDefault="00F92C26" w:rsidP="00F92C2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92C26" w:rsidRDefault="00F92C26" w:rsidP="00F92C26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 теме</w:t>
      </w:r>
      <w:r>
        <w:rPr>
          <w:color w:val="000000"/>
          <w:sz w:val="24"/>
          <w:szCs w:val="24"/>
          <w:shd w:val="clear" w:color="auto" w:fill="FFFFFF"/>
        </w:rPr>
        <w:t xml:space="preserve"> Круглого Стола будут рассмотрены</w:t>
      </w:r>
      <w:r>
        <w:rPr>
          <w:color w:val="000000"/>
          <w:sz w:val="24"/>
          <w:szCs w:val="24"/>
          <w:shd w:val="clear" w:color="auto" w:fill="FFFFFF"/>
        </w:rPr>
        <w:t xml:space="preserve"> вопросы</w:t>
      </w:r>
      <w:r>
        <w:rPr>
          <w:color w:val="000000"/>
          <w:sz w:val="24"/>
          <w:szCs w:val="24"/>
          <w:shd w:val="clear" w:color="auto" w:fill="FFFFFF"/>
        </w:rPr>
        <w:t>:</w:t>
      </w:r>
    </w:p>
    <w:p w:rsidR="00F92C26" w:rsidRDefault="00F92C26" w:rsidP="00F92C26">
      <w:pPr>
        <w:pStyle w:val="a4"/>
        <w:numPr>
          <w:ilvl w:val="0"/>
          <w:numId w:val="1"/>
        </w:numPr>
        <w:shd w:val="clear" w:color="auto" w:fill="FFFFFF"/>
        <w:spacing w:after="0" w:line="323" w:lineRule="atLeast"/>
        <w:rPr>
          <w:rStyle w:val="a5"/>
          <w:i w:val="0"/>
          <w:iCs w:val="0"/>
          <w:lang w:eastAsia="ru-RU"/>
        </w:rPr>
      </w:pPr>
      <w:r>
        <w:rPr>
          <w:rStyle w:val="a5"/>
          <w:color w:val="000000"/>
          <w:sz w:val="24"/>
          <w:szCs w:val="24"/>
          <w:shd w:val="clear" w:color="auto" w:fill="FFFFFF"/>
        </w:rPr>
        <w:t>Принципы налогообложения дохода, полученного иностранными организациями от источников в РФ.</w:t>
      </w:r>
    </w:p>
    <w:p w:rsidR="00F92C26" w:rsidRDefault="00F92C26" w:rsidP="00F92C26">
      <w:pPr>
        <w:pStyle w:val="a4"/>
        <w:numPr>
          <w:ilvl w:val="0"/>
          <w:numId w:val="1"/>
        </w:numPr>
        <w:shd w:val="clear" w:color="auto" w:fill="FFFFFF"/>
        <w:spacing w:after="0" w:line="323" w:lineRule="atLeast"/>
        <w:rPr>
          <w:rStyle w:val="a5"/>
          <w:i w:val="0"/>
          <w:iCs w:val="0"/>
          <w:color w:val="000000"/>
          <w:sz w:val="24"/>
          <w:szCs w:val="24"/>
          <w:lang w:eastAsia="ru-RU"/>
        </w:rPr>
      </w:pPr>
      <w:r>
        <w:rPr>
          <w:rStyle w:val="a5"/>
          <w:color w:val="000000"/>
          <w:sz w:val="24"/>
          <w:szCs w:val="24"/>
          <w:shd w:val="clear" w:color="auto" w:fill="FFFFFF"/>
        </w:rPr>
        <w:t>Налогообложение процентов по долговым обязательствам.</w:t>
      </w:r>
    </w:p>
    <w:p w:rsidR="00F92C26" w:rsidRDefault="00F92C26" w:rsidP="00F92C26">
      <w:pPr>
        <w:pStyle w:val="a4"/>
        <w:numPr>
          <w:ilvl w:val="0"/>
          <w:numId w:val="1"/>
        </w:numPr>
        <w:shd w:val="clear" w:color="auto" w:fill="FFFFFF"/>
        <w:spacing w:after="0" w:line="323" w:lineRule="atLeast"/>
        <w:rPr>
          <w:rStyle w:val="a5"/>
          <w:i w:val="0"/>
          <w:iCs w:val="0"/>
          <w:color w:val="000000"/>
          <w:sz w:val="24"/>
          <w:szCs w:val="24"/>
          <w:lang w:eastAsia="ru-RU"/>
        </w:rPr>
      </w:pPr>
      <w:r>
        <w:rPr>
          <w:rStyle w:val="a5"/>
          <w:color w:val="000000"/>
          <w:sz w:val="24"/>
          <w:szCs w:val="24"/>
          <w:shd w:val="clear" w:color="auto" w:fill="FFFFFF"/>
        </w:rPr>
        <w:t>Налогообложение дивидендов.</w:t>
      </w:r>
    </w:p>
    <w:p w:rsidR="00F92C26" w:rsidRDefault="00F92C26" w:rsidP="00F92C26">
      <w:pPr>
        <w:pStyle w:val="a4"/>
        <w:numPr>
          <w:ilvl w:val="0"/>
          <w:numId w:val="1"/>
        </w:numPr>
        <w:shd w:val="clear" w:color="auto" w:fill="FFFFFF"/>
        <w:spacing w:after="0" w:line="323" w:lineRule="atLeast"/>
        <w:rPr>
          <w:rStyle w:val="a5"/>
          <w:i w:val="0"/>
          <w:iCs w:val="0"/>
          <w:color w:val="000000"/>
          <w:sz w:val="24"/>
          <w:szCs w:val="24"/>
          <w:lang w:eastAsia="ru-RU"/>
        </w:rPr>
      </w:pPr>
      <w:r>
        <w:rPr>
          <w:rStyle w:val="a5"/>
          <w:color w:val="000000"/>
          <w:sz w:val="24"/>
          <w:szCs w:val="24"/>
          <w:shd w:val="clear" w:color="auto" w:fill="FFFFFF"/>
        </w:rPr>
        <w:t>Особенности уплаты НДС иностранными организациями.</w:t>
      </w:r>
    </w:p>
    <w:p w:rsidR="00F92C26" w:rsidRDefault="00F92C26" w:rsidP="00F92C26">
      <w:pPr>
        <w:pStyle w:val="a4"/>
        <w:numPr>
          <w:ilvl w:val="0"/>
          <w:numId w:val="1"/>
        </w:numPr>
        <w:shd w:val="clear" w:color="auto" w:fill="FFFFFF"/>
        <w:spacing w:after="0" w:line="323" w:lineRule="atLeast"/>
        <w:rPr>
          <w:rStyle w:val="apple-converted-space"/>
        </w:rPr>
      </w:pPr>
      <w:r>
        <w:rPr>
          <w:rStyle w:val="a5"/>
          <w:color w:val="000000"/>
          <w:sz w:val="24"/>
          <w:szCs w:val="24"/>
          <w:shd w:val="clear" w:color="auto" w:fill="FFFFFF"/>
        </w:rPr>
        <w:t>Налогообложение имущества иностранных организаций в РФ.</w:t>
      </w:r>
      <w:r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F92C26" w:rsidRDefault="00F92C26" w:rsidP="00F92C26">
      <w:pPr>
        <w:pStyle w:val="a4"/>
        <w:numPr>
          <w:ilvl w:val="0"/>
          <w:numId w:val="1"/>
        </w:numPr>
        <w:shd w:val="clear" w:color="auto" w:fill="FFFFFF"/>
        <w:spacing w:after="0" w:line="323" w:lineRule="atLeast"/>
        <w:rPr>
          <w:rStyle w:val="a5"/>
          <w:i w:val="0"/>
          <w:iCs w:val="0"/>
        </w:rPr>
      </w:pPr>
      <w:r>
        <w:rPr>
          <w:rStyle w:val="a5"/>
          <w:color w:val="000000"/>
          <w:sz w:val="24"/>
          <w:szCs w:val="24"/>
          <w:shd w:val="clear" w:color="auto" w:fill="FFFFFF"/>
        </w:rPr>
        <w:t>Постоянное представительство иностранной организации в РФ в целях налогообложения.</w:t>
      </w:r>
    </w:p>
    <w:p w:rsidR="00F92C26" w:rsidRDefault="00F92C26" w:rsidP="00F92C26">
      <w:pPr>
        <w:pStyle w:val="a4"/>
        <w:numPr>
          <w:ilvl w:val="0"/>
          <w:numId w:val="1"/>
        </w:numPr>
        <w:shd w:val="clear" w:color="auto" w:fill="FFFFFF"/>
        <w:spacing w:after="0" w:line="323" w:lineRule="atLeast"/>
      </w:pPr>
      <w:r>
        <w:rPr>
          <w:rStyle w:val="a5"/>
          <w:color w:val="000000"/>
          <w:sz w:val="24"/>
          <w:szCs w:val="24"/>
          <w:shd w:val="clear" w:color="auto" w:fill="FFFFFF"/>
        </w:rPr>
        <w:t>Практика применения положений о контролируемых иностранных организациях, введенных Федеральным законом от 24.11.2014 № 376-ФЗ.</w:t>
      </w:r>
    </w:p>
    <w:p w:rsidR="00F92C26" w:rsidRPr="00F92C26" w:rsidRDefault="00F92C26" w:rsidP="00F92C26">
      <w:pPr>
        <w:jc w:val="both"/>
        <w:rPr>
          <w:b/>
          <w:color w:val="C00000"/>
          <w:sz w:val="28"/>
          <w:szCs w:val="28"/>
        </w:rPr>
      </w:pPr>
      <w:r>
        <w:rPr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F92C26">
        <w:rPr>
          <w:b/>
          <w:color w:val="C00000"/>
          <w:sz w:val="28"/>
          <w:szCs w:val="28"/>
        </w:rPr>
        <w:t>20</w:t>
      </w:r>
      <w:r w:rsidRPr="00F92C26">
        <w:rPr>
          <w:b/>
          <w:color w:val="C00000"/>
          <w:sz w:val="28"/>
          <w:szCs w:val="28"/>
        </w:rPr>
        <w:t xml:space="preserve"> мая 2016 г. </w:t>
      </w:r>
    </w:p>
    <w:p w:rsidR="00F92C26" w:rsidRPr="00F92C26" w:rsidRDefault="00F92C26" w:rsidP="00F92C26">
      <w:pPr>
        <w:pStyle w:val="a4"/>
        <w:ind w:left="1068"/>
        <w:rPr>
          <w:b/>
          <w:color w:val="002060"/>
          <w:sz w:val="28"/>
          <w:szCs w:val="28"/>
        </w:rPr>
      </w:pPr>
      <w:r w:rsidRPr="00F92C26">
        <w:rPr>
          <w:b/>
          <w:color w:val="002060"/>
          <w:sz w:val="28"/>
          <w:szCs w:val="28"/>
        </w:rPr>
        <w:t>г. Севастополь, ул. Кулакова 58 (</w:t>
      </w:r>
      <w:proofErr w:type="spellStart"/>
      <w:r w:rsidRPr="00F92C26">
        <w:rPr>
          <w:b/>
          <w:color w:val="002060"/>
          <w:sz w:val="28"/>
          <w:szCs w:val="28"/>
        </w:rPr>
        <w:t>конференц</w:t>
      </w:r>
      <w:proofErr w:type="spellEnd"/>
      <w:r w:rsidRPr="00F92C26">
        <w:rPr>
          <w:b/>
          <w:color w:val="002060"/>
          <w:sz w:val="28"/>
          <w:szCs w:val="28"/>
        </w:rPr>
        <w:t xml:space="preserve"> зал), </w:t>
      </w:r>
    </w:p>
    <w:p w:rsidR="00F92C26" w:rsidRPr="00F92C26" w:rsidRDefault="00F92C26" w:rsidP="00F92C26">
      <w:pPr>
        <w:pStyle w:val="a4"/>
        <w:ind w:left="1068"/>
        <w:rPr>
          <w:b/>
          <w:color w:val="002060"/>
          <w:sz w:val="28"/>
          <w:szCs w:val="28"/>
        </w:rPr>
      </w:pPr>
      <w:r w:rsidRPr="00F92C26">
        <w:rPr>
          <w:b/>
          <w:color w:val="002060"/>
          <w:sz w:val="28"/>
          <w:szCs w:val="28"/>
        </w:rPr>
        <w:t>с 10:00 до 12:00</w:t>
      </w:r>
    </w:p>
    <w:p w:rsidR="00F92C26" w:rsidRPr="00F92C26" w:rsidRDefault="00F92C26" w:rsidP="00F92C26">
      <w:pPr>
        <w:jc w:val="both"/>
        <w:rPr>
          <w:rFonts w:cs="Calibri"/>
          <w:b/>
          <w:color w:val="C00000"/>
          <w:sz w:val="24"/>
          <w:szCs w:val="24"/>
          <w:shd w:val="clear" w:color="auto" w:fill="FFFFFF"/>
        </w:rPr>
      </w:pPr>
      <w:r w:rsidRPr="00F92C26">
        <w:rPr>
          <w:rFonts w:cs="Calibri"/>
          <w:b/>
          <w:color w:val="C00000"/>
          <w:sz w:val="24"/>
          <w:szCs w:val="24"/>
          <w:shd w:val="clear" w:color="auto" w:fill="FFFFFF"/>
        </w:rPr>
        <w:t>НДС в 2016 году: важнейшие вопросы, практика исчисления и уплаты.</w:t>
      </w:r>
    </w:p>
    <w:p w:rsidR="00F92C26" w:rsidRDefault="00F92C26" w:rsidP="00F92C2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92C26" w:rsidRPr="00F92C26" w:rsidRDefault="00F92C26" w:rsidP="00F92C26">
      <w:pPr>
        <w:jc w:val="both"/>
        <w:rPr>
          <w:color w:val="000000"/>
          <w:sz w:val="24"/>
          <w:szCs w:val="24"/>
          <w:shd w:val="clear" w:color="auto" w:fill="FFFFFF"/>
        </w:rPr>
      </w:pPr>
      <w:r w:rsidRPr="00F92C26">
        <w:rPr>
          <w:color w:val="000000"/>
          <w:sz w:val="24"/>
          <w:szCs w:val="24"/>
          <w:shd w:val="clear" w:color="auto" w:fill="FFFFFF"/>
        </w:rPr>
        <w:t>По теме Круглого Стола будут рассмотрены вопросы:</w:t>
      </w:r>
    </w:p>
    <w:p w:rsidR="00F92C26" w:rsidRPr="00843F14" w:rsidRDefault="00F92C26" w:rsidP="00F92C26">
      <w:pPr>
        <w:pStyle w:val="a6"/>
        <w:numPr>
          <w:ilvl w:val="0"/>
          <w:numId w:val="7"/>
        </w:numPr>
        <w:shd w:val="clear" w:color="auto" w:fill="FFFFFF"/>
        <w:rPr>
          <w:rStyle w:val="a5"/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 w:rsidRPr="00843F14">
        <w:rPr>
          <w:rStyle w:val="a5"/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>Важнейшие изменения в системе администрирования НДС в</w:t>
      </w:r>
      <w:r w:rsidRPr="00843F14">
        <w:rPr>
          <w:rStyle w:val="a5"/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 </w:t>
      </w:r>
      <w:r w:rsidRPr="00843F14">
        <w:rPr>
          <w:rStyle w:val="a5"/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>2015-2016 годах.</w:t>
      </w:r>
    </w:p>
    <w:p w:rsidR="00F92C26" w:rsidRPr="00843F14" w:rsidRDefault="00F92C26" w:rsidP="00F92C26">
      <w:pPr>
        <w:pStyle w:val="a6"/>
        <w:numPr>
          <w:ilvl w:val="0"/>
          <w:numId w:val="7"/>
        </w:numPr>
        <w:shd w:val="clear" w:color="auto" w:fill="FFFFFF"/>
        <w:rPr>
          <w:rStyle w:val="a5"/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 w:rsidRPr="00843F14">
        <w:rPr>
          <w:rStyle w:val="a5"/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>Особенности формирования налоговой базы в отдельных ситуациях, спорные и сложные вопросы.</w:t>
      </w:r>
    </w:p>
    <w:p w:rsidR="00F92C26" w:rsidRPr="00843F14" w:rsidRDefault="00F92C26" w:rsidP="00F92C26">
      <w:pPr>
        <w:pStyle w:val="a6"/>
        <w:numPr>
          <w:ilvl w:val="0"/>
          <w:numId w:val="7"/>
        </w:numPr>
        <w:shd w:val="clear" w:color="auto" w:fill="FFFFFF"/>
        <w:rPr>
          <w:rStyle w:val="a5"/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 w:rsidRPr="00843F14">
        <w:rPr>
          <w:rStyle w:val="a5"/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>Вычеты НДС в 2016 году. Условия и период возникновения права на вычет.</w:t>
      </w:r>
    </w:p>
    <w:p w:rsidR="00F92C26" w:rsidRPr="00843F14" w:rsidRDefault="00F92C26" w:rsidP="00F92C26">
      <w:pPr>
        <w:pStyle w:val="a6"/>
        <w:numPr>
          <w:ilvl w:val="0"/>
          <w:numId w:val="7"/>
        </w:numPr>
        <w:shd w:val="clear" w:color="auto" w:fill="FFFFFF"/>
        <w:rPr>
          <w:rStyle w:val="a5"/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 w:rsidRPr="00843F14">
        <w:rPr>
          <w:rStyle w:val="a5"/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>Проблемные вопросы исчисления и уплаты НДС в 2016 году с учетом сложившейся судебной практики и разъяснений Минфина России.</w:t>
      </w:r>
    </w:p>
    <w:p w:rsidR="00F92C26" w:rsidRPr="007A2994" w:rsidRDefault="00F92C26" w:rsidP="00F92C26">
      <w:pPr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7A2994">
        <w:rPr>
          <w:rFonts w:cs="Calibri"/>
          <w:color w:val="000000"/>
          <w:sz w:val="24"/>
          <w:szCs w:val="24"/>
          <w:shd w:val="clear" w:color="auto" w:fill="FFFFFF"/>
        </w:rPr>
        <w:t xml:space="preserve">К </w:t>
      </w:r>
      <w:proofErr w:type="gramStart"/>
      <w:r w:rsidRPr="007A2994">
        <w:rPr>
          <w:rFonts w:cs="Calibri"/>
          <w:color w:val="000000"/>
          <w:sz w:val="24"/>
          <w:szCs w:val="24"/>
          <w:shd w:val="clear" w:color="auto" w:fill="FFFFFF"/>
        </w:rPr>
        <w:t>участию  в</w:t>
      </w:r>
      <w:proofErr w:type="gramEnd"/>
      <w:r w:rsidRPr="007A2994">
        <w:rPr>
          <w:rFonts w:cs="Calibri"/>
          <w:color w:val="000000"/>
          <w:sz w:val="24"/>
          <w:szCs w:val="24"/>
          <w:shd w:val="clear" w:color="auto" w:fill="FFFFFF"/>
        </w:rPr>
        <w:t xml:space="preserve"> Круглом Столе приглашены представители:</w:t>
      </w:r>
    </w:p>
    <w:p w:rsidR="00F92C26" w:rsidRPr="00F92C26" w:rsidRDefault="00F92C26" w:rsidP="007627D6">
      <w:pPr>
        <w:pStyle w:val="a4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F92C26">
        <w:rPr>
          <w:rFonts w:cs="Calibri"/>
          <w:sz w:val="24"/>
          <w:szCs w:val="24"/>
        </w:rPr>
        <w:t>Федеральной Налоговой Службы по г. Севастополь</w:t>
      </w:r>
      <w:r w:rsidRPr="00F92C26">
        <w:rPr>
          <w:rFonts w:cs="Calibri"/>
          <w:sz w:val="24"/>
          <w:szCs w:val="24"/>
        </w:rPr>
        <w:t xml:space="preserve"> и </w:t>
      </w:r>
      <w:r w:rsidRPr="00F92C26">
        <w:rPr>
          <w:rFonts w:cs="Calibri"/>
          <w:color w:val="000000"/>
          <w:sz w:val="24"/>
          <w:szCs w:val="24"/>
          <w:shd w:val="clear" w:color="auto" w:fill="FFFFFF"/>
        </w:rPr>
        <w:t>Деп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утаты </w:t>
      </w:r>
      <w:proofErr w:type="spellStart"/>
      <w:r>
        <w:rPr>
          <w:rFonts w:cs="Calibri"/>
          <w:color w:val="000000"/>
          <w:sz w:val="24"/>
          <w:szCs w:val="24"/>
          <w:shd w:val="clear" w:color="auto" w:fill="FFFFFF"/>
        </w:rPr>
        <w:t>Заксобрания</w:t>
      </w:r>
      <w:proofErr w:type="spellEnd"/>
      <w:r>
        <w:rPr>
          <w:rFonts w:cs="Calibri"/>
          <w:color w:val="000000"/>
          <w:sz w:val="24"/>
          <w:szCs w:val="24"/>
          <w:shd w:val="clear" w:color="auto" w:fill="FFFFFF"/>
        </w:rPr>
        <w:t xml:space="preserve"> г. Севастополя</w:t>
      </w:r>
    </w:p>
    <w:p w:rsidR="00F92C26" w:rsidRPr="00F92C26" w:rsidRDefault="00F92C26" w:rsidP="00F92C26">
      <w:pPr>
        <w:jc w:val="both"/>
        <w:rPr>
          <w:color w:val="FF0000"/>
          <w:sz w:val="24"/>
          <w:szCs w:val="24"/>
          <w:shd w:val="clear" w:color="auto" w:fill="FFFFFF"/>
        </w:rPr>
      </w:pPr>
      <w:r w:rsidRPr="00F92C26">
        <w:rPr>
          <w:sz w:val="24"/>
          <w:szCs w:val="24"/>
        </w:rPr>
        <w:t>На данном мероприятии Вы получите уникальную возможность получить ответы на актуальные вопросы, непосредственно от представителей регулирующих органов.</w:t>
      </w:r>
    </w:p>
    <w:p w:rsidR="00F92C26" w:rsidRDefault="00F92C26" w:rsidP="00F92C26">
      <w:pPr>
        <w:jc w:val="both"/>
        <w:rPr>
          <w:sz w:val="24"/>
          <w:szCs w:val="24"/>
        </w:rPr>
      </w:pPr>
    </w:p>
    <w:p w:rsidR="00F92C26" w:rsidRDefault="00F92C26" w:rsidP="00F92C26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Зарегистрироваться на данное мероприятие вы можете:</w:t>
      </w:r>
    </w:p>
    <w:p w:rsidR="00F92C26" w:rsidRDefault="00F92C26" w:rsidP="00F92C2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телефону +7 978 000 1159</w:t>
      </w:r>
    </w:p>
    <w:p w:rsidR="00F92C26" w:rsidRDefault="00F92C26" w:rsidP="00F92C2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эл. адресу: </w:t>
      </w:r>
      <w:hyperlink r:id="rId5" w:history="1">
        <w:r>
          <w:rPr>
            <w:rStyle w:val="a3"/>
            <w:sz w:val="24"/>
            <w:szCs w:val="24"/>
            <w:lang w:val="en-US"/>
          </w:rPr>
          <w:t>kolmykov</w:t>
        </w:r>
        <w:r>
          <w:rPr>
            <w:rStyle w:val="a3"/>
            <w:sz w:val="24"/>
            <w:szCs w:val="24"/>
          </w:rPr>
          <w:t>_</w:t>
        </w:r>
        <w:r>
          <w:rPr>
            <w:rStyle w:val="a3"/>
            <w:sz w:val="24"/>
            <w:szCs w:val="24"/>
            <w:lang w:val="en-US"/>
          </w:rPr>
          <w:t>a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ifintax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hyperlink r:id="rId6" w:history="1">
        <w:r>
          <w:rPr>
            <w:rStyle w:val="a3"/>
            <w:sz w:val="24"/>
            <w:szCs w:val="24"/>
          </w:rPr>
          <w:t>oporasevastopol@gmail.com</w:t>
        </w:r>
      </w:hyperlink>
      <w:r>
        <w:rPr>
          <w:sz w:val="24"/>
          <w:szCs w:val="24"/>
        </w:rPr>
        <w:t xml:space="preserve"> </w:t>
      </w:r>
    </w:p>
    <w:p w:rsidR="0075520B" w:rsidRDefault="00F92C26" w:rsidP="00F92C26">
      <w:r>
        <w:rPr>
          <w:sz w:val="24"/>
          <w:szCs w:val="24"/>
        </w:rPr>
        <w:t xml:space="preserve">Количество участников ограничено вместимостью зала. </w:t>
      </w:r>
      <w:r>
        <w:rPr>
          <w:sz w:val="24"/>
          <w:szCs w:val="24"/>
        </w:rPr>
        <w:br/>
      </w:r>
    </w:p>
    <w:sectPr w:rsidR="0075520B" w:rsidSect="00F92C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5246"/>
    <w:multiLevelType w:val="hybridMultilevel"/>
    <w:tmpl w:val="6748C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6977"/>
    <w:multiLevelType w:val="hybridMultilevel"/>
    <w:tmpl w:val="7670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63BAB"/>
    <w:multiLevelType w:val="hybridMultilevel"/>
    <w:tmpl w:val="62A0FFD8"/>
    <w:lvl w:ilvl="0" w:tplc="8DDA73B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E629F6"/>
    <w:multiLevelType w:val="hybridMultilevel"/>
    <w:tmpl w:val="DBD4E094"/>
    <w:lvl w:ilvl="0" w:tplc="3C0E6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E73E4E"/>
    <w:multiLevelType w:val="hybridMultilevel"/>
    <w:tmpl w:val="1398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26"/>
    <w:rsid w:val="0075520B"/>
    <w:rsid w:val="00F9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2A84B-F09E-4E55-810A-4A4BFC36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2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C2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92C26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92C26"/>
  </w:style>
  <w:style w:type="character" w:styleId="a5">
    <w:name w:val="Emphasis"/>
    <w:basedOn w:val="a0"/>
    <w:uiPriority w:val="20"/>
    <w:qFormat/>
    <w:rsid w:val="00F92C26"/>
    <w:rPr>
      <w:i/>
      <w:iCs/>
    </w:rPr>
  </w:style>
  <w:style w:type="paragraph" w:styleId="a6">
    <w:name w:val="Normal (Web)"/>
    <w:basedOn w:val="a"/>
    <w:uiPriority w:val="99"/>
    <w:semiHidden/>
    <w:unhideWhenUsed/>
    <w:rsid w:val="00F92C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rasevastopol@gmail.com" TargetMode="External"/><Relationship Id="rId5" Type="http://schemas.openxmlformats.org/officeDocument/2006/relationships/hyperlink" Target="mailto:kolmykov_a@ifinta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2016-05-16T13:32:00Z</dcterms:created>
  <dcterms:modified xsi:type="dcterms:W3CDTF">2016-05-16T13:42:00Z</dcterms:modified>
</cp:coreProperties>
</file>